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0CE6" w14:textId="6DE638DC" w:rsidR="00A81EE4" w:rsidRDefault="00A81EE4" w:rsidP="00A81EE4">
      <w:pPr>
        <w:spacing w:after="120" w:line="240" w:lineRule="auto"/>
        <w:jc w:val="center"/>
        <w:textAlignment w:val="baseline"/>
        <w:rPr>
          <w:b/>
          <w:bCs/>
          <w:lang w:val="en-GB"/>
        </w:rPr>
      </w:pPr>
      <w:r w:rsidRPr="00A81EE4">
        <w:rPr>
          <w:b/>
          <w:bCs/>
          <w:lang w:val="en-GB"/>
        </w:rPr>
        <w:t>Publication Ethics and Publication Malpractice Statement</w:t>
      </w:r>
    </w:p>
    <w:p w14:paraId="1A19CA63" w14:textId="77777777" w:rsidR="00A81EE4" w:rsidRDefault="00A81EE4" w:rsidP="00A81EE4">
      <w:pPr>
        <w:spacing w:after="120" w:line="240" w:lineRule="auto"/>
        <w:jc w:val="center"/>
        <w:textAlignment w:val="baseline"/>
        <w:rPr>
          <w:b/>
          <w:bCs/>
          <w:lang w:val="en-GB"/>
        </w:rPr>
      </w:pPr>
    </w:p>
    <w:p w14:paraId="2CEDE2C0" w14:textId="51C9848E" w:rsidR="00A30622" w:rsidRPr="00A30622" w:rsidRDefault="00A30622" w:rsidP="00A30622">
      <w:pPr>
        <w:spacing w:after="0" w:line="240" w:lineRule="auto"/>
        <w:jc w:val="both"/>
        <w:textAlignment w:val="baseline"/>
        <w:rPr>
          <w:lang w:val="en-GB"/>
        </w:rPr>
      </w:pPr>
      <w:r w:rsidRPr="00A30622">
        <w:rPr>
          <w:lang w:val="en-GB"/>
        </w:rPr>
        <w:t xml:space="preserve">Publishing articles in open access should be a valuable process for improving knowledge in the field. It is therefore imperative that the organisers and participants of the </w:t>
      </w:r>
      <w:r w:rsidR="00A60283">
        <w:rPr>
          <w:lang w:val="en-GB"/>
        </w:rPr>
        <w:t>conference</w:t>
      </w:r>
      <w:r w:rsidRPr="00A30622">
        <w:rPr>
          <w:lang w:val="en-GB"/>
        </w:rPr>
        <w:t xml:space="preserve"> and the process of publishing articles conform to recognised best practises and guidelines and adhere to ethical standards.</w:t>
      </w:r>
    </w:p>
    <w:p w14:paraId="3EECC9EA" w14:textId="563D7BC9" w:rsidR="00A30622" w:rsidRDefault="00A30622" w:rsidP="00A30622">
      <w:pPr>
        <w:spacing w:after="0" w:line="240" w:lineRule="auto"/>
        <w:jc w:val="both"/>
        <w:textAlignment w:val="baseline"/>
        <w:rPr>
          <w:lang w:val="en-GB"/>
        </w:rPr>
      </w:pPr>
      <w:r w:rsidRPr="00A30622">
        <w:rPr>
          <w:lang w:val="en-GB"/>
        </w:rPr>
        <w:t>In this context, it is imperative that all parties involved in the publication process of the Proceedings of the</w:t>
      </w:r>
      <w:r w:rsidR="00A60283" w:rsidRPr="00A60283">
        <w:rPr>
          <w:lang w:val="en-GB"/>
        </w:rPr>
        <w:t xml:space="preserve"> 18</w:t>
      </w:r>
      <w:r w:rsidR="00A60283" w:rsidRPr="00A60283">
        <w:rPr>
          <w:vertAlign w:val="superscript"/>
          <w:lang w:val="en-GB"/>
        </w:rPr>
        <w:t>th</w:t>
      </w:r>
      <w:r w:rsidR="00A60283" w:rsidRPr="00A60283">
        <w:rPr>
          <w:lang w:val="en-GB"/>
        </w:rPr>
        <w:t xml:space="preserve"> Romanian Textiles and Leather Conference</w:t>
      </w:r>
      <w:r w:rsidR="00A60283">
        <w:rPr>
          <w:lang w:val="en-GB"/>
        </w:rPr>
        <w:t>-</w:t>
      </w:r>
      <w:r w:rsidR="00A60283" w:rsidRPr="00A60283">
        <w:rPr>
          <w:lang w:val="en-GB"/>
        </w:rPr>
        <w:t xml:space="preserve">CORTEP’2022 </w:t>
      </w:r>
      <w:r w:rsidRPr="00A30622">
        <w:rPr>
          <w:lang w:val="en-GB"/>
        </w:rPr>
        <w:t>adhere to the established principles of ethical publishing, and this applies to authors as well as reviewers and the editorial board.</w:t>
      </w:r>
    </w:p>
    <w:p w14:paraId="56A899B5" w14:textId="2B06CCD5" w:rsidR="007B5139" w:rsidRDefault="007B5139" w:rsidP="00A30622">
      <w:pPr>
        <w:spacing w:after="0" w:line="240" w:lineRule="auto"/>
        <w:jc w:val="both"/>
        <w:textAlignment w:val="baseline"/>
        <w:rPr>
          <w:lang w:val="en-GB"/>
        </w:rPr>
      </w:pPr>
      <w:r w:rsidRPr="00A81EE4">
        <w:rPr>
          <w:lang w:val="en-GB"/>
        </w:rPr>
        <w:t>Therefore, the editorial team participates in the community of users of the Similarity Check service for comparison purposes to ensure that the published content is original and reliable.</w:t>
      </w:r>
    </w:p>
    <w:p w14:paraId="1D1D9DA8" w14:textId="77777777" w:rsidR="007B5139" w:rsidRPr="00566203" w:rsidRDefault="007B5139" w:rsidP="007B5139">
      <w:pPr>
        <w:spacing w:after="120" w:line="240" w:lineRule="auto"/>
        <w:jc w:val="both"/>
        <w:rPr>
          <w:lang w:val="en-GB"/>
        </w:rPr>
      </w:pPr>
      <w:bookmarkStart w:id="0" w:name="_Hlk136269209"/>
      <w:r w:rsidRPr="00325AE1">
        <w:rPr>
          <w:u w:val="single"/>
          <w:lang w:val="en-GB"/>
        </w:rPr>
        <w:t>If there is a clear suspicion of fraud, the manuscript is rejected.</w:t>
      </w:r>
      <w:r w:rsidRPr="00D213E8">
        <w:rPr>
          <w:lang w:val="en-GB"/>
        </w:rPr>
        <w:t xml:space="preserve"> </w:t>
      </w:r>
      <w:r w:rsidRPr="00E8480D">
        <w:rPr>
          <w:lang w:val="en-GB"/>
        </w:rPr>
        <w:t xml:space="preserve">By fraud is meant that the peer reviewer or editorial board finds that parts or all </w:t>
      </w:r>
      <w:r>
        <w:rPr>
          <w:lang w:val="en-GB"/>
        </w:rPr>
        <w:t xml:space="preserve">of </w:t>
      </w:r>
      <w:r w:rsidRPr="00E8480D">
        <w:rPr>
          <w:lang w:val="en-GB"/>
        </w:rPr>
        <w:t>the text have already been published elsewhere, that there are cases of plagiarism, or that there is suspicion that the data has been falsified.</w:t>
      </w:r>
    </w:p>
    <w:bookmarkEnd w:id="0"/>
    <w:p w14:paraId="3E9AE317" w14:textId="77777777" w:rsidR="007B5139" w:rsidRPr="007B5139" w:rsidRDefault="00A81EE4" w:rsidP="007B5139">
      <w:pPr>
        <w:spacing w:after="120" w:line="240" w:lineRule="auto"/>
        <w:jc w:val="both"/>
        <w:textAlignment w:val="baseline"/>
        <w:rPr>
          <w:lang w:val="en-GB"/>
        </w:rPr>
      </w:pPr>
      <w:r w:rsidRPr="00A81EE4">
        <w:rPr>
          <w:lang w:val="en-GB"/>
        </w:rPr>
        <w:t xml:space="preserve">Please note that </w:t>
      </w:r>
      <w:r w:rsidRPr="007B5139">
        <w:rPr>
          <w:u w:val="single"/>
          <w:lang w:val="en-GB"/>
        </w:rPr>
        <w:t>authors retain all copyright to their contributions and should ensure that all who have made a significant contribution are named as co-authors to share full responsibility for the content of the contribution.</w:t>
      </w:r>
      <w:r w:rsidR="007B5139" w:rsidRPr="007B5139">
        <w:rPr>
          <w:u w:val="single"/>
          <w:lang w:val="en-GB"/>
        </w:rPr>
        <w:t xml:space="preserve"> </w:t>
      </w:r>
      <w:r w:rsidR="007B5139" w:rsidRPr="007B5139">
        <w:rPr>
          <w:lang w:val="en-GB"/>
        </w:rPr>
        <w:t>The corresponding author should ensure that all appropriate co-authors are listed on the paper and that all co-authors have seen and approved the final version of the paper and agree to its publication. All persons who have made a significant contribution should be listed as co-authors. If other people have contributed to specific aspects of the content of the research project, they should be acknowledged or listed as contributors.</w:t>
      </w:r>
    </w:p>
    <w:p w14:paraId="65B750D5" w14:textId="0C33F660" w:rsidR="007B5139" w:rsidRPr="007B5139" w:rsidRDefault="007B5139" w:rsidP="007B5139">
      <w:pPr>
        <w:spacing w:after="120" w:line="240" w:lineRule="auto"/>
        <w:jc w:val="both"/>
        <w:textAlignment w:val="baseline"/>
        <w:rPr>
          <w:lang w:val="en-GB"/>
        </w:rPr>
      </w:pPr>
      <w:r w:rsidRPr="007B5139">
        <w:rPr>
          <w:lang w:val="en-GB"/>
        </w:rPr>
        <w:t>The work of others must always be appreciated, so authors should cite publications that have supported the work being reported.</w:t>
      </w:r>
    </w:p>
    <w:p w14:paraId="3D0554DA" w14:textId="04C51DCD" w:rsidR="00A81EE4" w:rsidRPr="00A81EE4" w:rsidRDefault="007B5139" w:rsidP="007B5139">
      <w:pPr>
        <w:spacing w:after="120" w:line="240" w:lineRule="auto"/>
        <w:jc w:val="both"/>
        <w:textAlignment w:val="baseline"/>
        <w:rPr>
          <w:lang w:val="en-GB"/>
        </w:rPr>
      </w:pPr>
      <w:r w:rsidRPr="007B5139">
        <w:rPr>
          <w:lang w:val="en-GB"/>
        </w:rPr>
        <w:t>All authors should disclose in their manuscript any financial support or material conflicts of interest that might influence the results or interpretation of their manuscript.</w:t>
      </w:r>
    </w:p>
    <w:p w14:paraId="2C13F332" w14:textId="77777777" w:rsidR="00A81EE4" w:rsidRDefault="00A81EE4" w:rsidP="001726DE">
      <w:pPr>
        <w:spacing w:after="120" w:line="240" w:lineRule="auto"/>
        <w:jc w:val="both"/>
        <w:textAlignment w:val="baseline"/>
        <w:rPr>
          <w:lang w:val="en-GB"/>
        </w:rPr>
      </w:pPr>
    </w:p>
    <w:p w14:paraId="1D9A9CD9" w14:textId="77777777" w:rsidR="00A81EE4" w:rsidRPr="00A81EE4" w:rsidRDefault="00A81EE4" w:rsidP="00A81EE4">
      <w:pPr>
        <w:spacing w:after="120" w:line="240" w:lineRule="auto"/>
        <w:jc w:val="center"/>
        <w:textAlignment w:val="baseline"/>
        <w:rPr>
          <w:b/>
          <w:bCs/>
          <w:lang w:val="en-GB"/>
        </w:rPr>
      </w:pPr>
      <w:r w:rsidRPr="00A81EE4">
        <w:rPr>
          <w:b/>
          <w:bCs/>
          <w:lang w:val="en-GB"/>
        </w:rPr>
        <w:t>Open Access License and Statement</w:t>
      </w:r>
    </w:p>
    <w:p w14:paraId="4F7FF817" w14:textId="77777777" w:rsidR="00A81EE4" w:rsidRDefault="00A81EE4" w:rsidP="00A81EE4">
      <w:pPr>
        <w:spacing w:after="120" w:line="240" w:lineRule="auto"/>
        <w:jc w:val="both"/>
        <w:rPr>
          <w:lang w:val="en-GB"/>
        </w:rPr>
      </w:pPr>
      <w:r w:rsidRPr="001726DE">
        <w:rPr>
          <w:lang w:val="en-GB"/>
        </w:rPr>
        <w:t xml:space="preserve">All submitted manuscripts </w:t>
      </w:r>
      <w:r>
        <w:rPr>
          <w:lang w:val="en-GB"/>
        </w:rPr>
        <w:t>are</w:t>
      </w:r>
      <w:r w:rsidRPr="001726DE">
        <w:rPr>
          <w:lang w:val="en-GB"/>
        </w:rPr>
        <w:t xml:space="preserve"> peer-reviewed based on originality and scientific value, and those accepted will be published as Open Access Proceedings by Sciendo (De Gruyter), with ISBN and DOI numbers for conference proceedings and papers.</w:t>
      </w:r>
    </w:p>
    <w:p w14:paraId="7B5D5A3A" w14:textId="4D3C960C" w:rsidR="00A81EE4" w:rsidRPr="00D213E8" w:rsidRDefault="00A81EE4" w:rsidP="00A81EE4">
      <w:pPr>
        <w:spacing w:after="120" w:line="240" w:lineRule="auto"/>
        <w:jc w:val="both"/>
        <w:textAlignment w:val="baseline"/>
        <w:rPr>
          <w:lang w:val="en-GB"/>
        </w:rPr>
      </w:pPr>
      <w:r w:rsidRPr="00D213E8">
        <w:rPr>
          <w:lang w:val="en-GB"/>
        </w:rPr>
        <w:t xml:space="preserve">The Proceedings of </w:t>
      </w:r>
      <w:r w:rsidR="00A60283">
        <w:rPr>
          <w:lang w:val="en-GB"/>
        </w:rPr>
        <w:t>t</w:t>
      </w:r>
      <w:r w:rsidR="00A60283" w:rsidRPr="00A60283">
        <w:rPr>
          <w:lang w:val="en-GB"/>
        </w:rPr>
        <w:t>he 18th Romanian Textiles and Leather Conference</w:t>
      </w:r>
      <w:r w:rsidR="00A60283">
        <w:rPr>
          <w:lang w:val="en-GB"/>
        </w:rPr>
        <w:t xml:space="preserve"> -</w:t>
      </w:r>
      <w:r w:rsidR="00A60283" w:rsidRPr="00A60283">
        <w:rPr>
          <w:lang w:val="en-GB"/>
        </w:rPr>
        <w:t xml:space="preserve"> CORTEP’</w:t>
      </w:r>
      <w:r w:rsidR="00A60283" w:rsidRPr="00A60283">
        <w:rPr>
          <w:lang w:val="en-GB"/>
        </w:rPr>
        <w:t xml:space="preserve">2022 </w:t>
      </w:r>
      <w:r w:rsidR="00A60283" w:rsidRPr="00D213E8">
        <w:rPr>
          <w:lang w:val="en-GB"/>
        </w:rPr>
        <w:t>will</w:t>
      </w:r>
      <w:r w:rsidRPr="00D213E8">
        <w:rPr>
          <w:lang w:val="en-GB"/>
        </w:rPr>
        <w:t xml:space="preserve"> provide free and full access to their content,</w:t>
      </w:r>
      <w:r>
        <w:rPr>
          <w:lang w:val="en-GB"/>
        </w:rPr>
        <w:t xml:space="preserve"> </w:t>
      </w:r>
      <w:r w:rsidRPr="00D213E8">
        <w:rPr>
          <w:lang w:val="en-GB"/>
        </w:rPr>
        <w:t>available under the Creative Commons Attribution-Non Commercial-NoDerivs Licence.</w:t>
      </w:r>
    </w:p>
    <w:p w14:paraId="475B5509" w14:textId="4376A1CC" w:rsidR="00A81EE4" w:rsidRPr="00E832BC" w:rsidRDefault="00A81EE4" w:rsidP="00A81EE4">
      <w:pPr>
        <w:spacing w:after="0" w:line="240" w:lineRule="auto"/>
        <w:jc w:val="both"/>
        <w:textAlignment w:val="baseline"/>
        <w:rPr>
          <w:lang w:val="en-GB"/>
        </w:rPr>
      </w:pPr>
      <w:r w:rsidRPr="00D213E8">
        <w:rPr>
          <w:lang w:val="en-GB"/>
        </w:rPr>
        <w:t xml:space="preserve">One of the advantages for authors of papers published in Open Access Proceedings is that citation tracking is guaranteed, and papers can be freely downloaded and cited. </w:t>
      </w:r>
      <w:r w:rsidR="00B52E9F" w:rsidRPr="00B52E9F">
        <w:rPr>
          <w:lang w:val="en-GB"/>
        </w:rPr>
        <w:t xml:space="preserve">Details on abstracting and indexing the </w:t>
      </w:r>
      <w:r w:rsidR="00A60283">
        <w:rPr>
          <w:lang w:val="en-GB"/>
        </w:rPr>
        <w:t>CORTEP2022</w:t>
      </w:r>
      <w:r w:rsidR="00B52E9F" w:rsidRPr="00B52E9F">
        <w:rPr>
          <w:lang w:val="en-GB"/>
        </w:rPr>
        <w:t xml:space="preserve"> proceedings in various databases can be found on the Sciendo platform.</w:t>
      </w:r>
    </w:p>
    <w:p w14:paraId="03DA2C78" w14:textId="77777777" w:rsidR="00D213E8" w:rsidRDefault="00D213E8" w:rsidP="00D213E8">
      <w:pPr>
        <w:spacing w:after="0" w:line="240" w:lineRule="auto"/>
        <w:jc w:val="both"/>
        <w:textAlignment w:val="baseline"/>
        <w:rPr>
          <w:b/>
          <w:bCs/>
          <w:lang w:val="en-GB"/>
        </w:rPr>
      </w:pPr>
    </w:p>
    <w:sectPr w:rsidR="00D213E8" w:rsidSect="00E832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0FC1"/>
    <w:multiLevelType w:val="hybridMultilevel"/>
    <w:tmpl w:val="FEFCA8F0"/>
    <w:lvl w:ilvl="0" w:tplc="7764B17E">
      <w:start w:val="1"/>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CA00C52">
      <w:start w:val="1"/>
      <w:numFmt w:val="lowerLetter"/>
      <w:lvlText w:val="%2"/>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E82C86CA">
      <w:start w:val="1"/>
      <w:numFmt w:val="lowerRoman"/>
      <w:lvlText w:val="%3"/>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7D82FAE">
      <w:start w:val="1"/>
      <w:numFmt w:val="decimal"/>
      <w:lvlText w:val="%4"/>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374F380">
      <w:start w:val="1"/>
      <w:numFmt w:val="lowerLetter"/>
      <w:lvlText w:val="%5"/>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8DC3EB8">
      <w:start w:val="1"/>
      <w:numFmt w:val="lowerRoman"/>
      <w:lvlText w:val="%6"/>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74A8B1B2">
      <w:start w:val="1"/>
      <w:numFmt w:val="decimal"/>
      <w:lvlText w:val="%7"/>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B3CE0B2">
      <w:start w:val="1"/>
      <w:numFmt w:val="lowerLetter"/>
      <w:lvlText w:val="%8"/>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BC721068">
      <w:start w:val="1"/>
      <w:numFmt w:val="lowerRoman"/>
      <w:lvlText w:val="%9"/>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CC5847"/>
    <w:multiLevelType w:val="hybridMultilevel"/>
    <w:tmpl w:val="EE665D08"/>
    <w:lvl w:ilvl="0" w:tplc="5CE06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D4C55"/>
    <w:multiLevelType w:val="hybridMultilevel"/>
    <w:tmpl w:val="7E8E6E7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42C8E"/>
    <w:multiLevelType w:val="hybridMultilevel"/>
    <w:tmpl w:val="B79A4240"/>
    <w:lvl w:ilvl="0" w:tplc="5CE06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210F8"/>
    <w:multiLevelType w:val="hybridMultilevel"/>
    <w:tmpl w:val="7856EEEA"/>
    <w:lvl w:ilvl="0" w:tplc="293E9484">
      <w:numFmt w:val="decimal"/>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F666511A">
      <w:start w:val="1"/>
      <w:numFmt w:val="lowerLetter"/>
      <w:lvlText w:val="%2"/>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242E722">
      <w:start w:val="1"/>
      <w:numFmt w:val="lowerRoman"/>
      <w:lvlText w:val="%3"/>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B7F020D0">
      <w:start w:val="1"/>
      <w:numFmt w:val="decimal"/>
      <w:lvlText w:val="%4"/>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2AEAC308">
      <w:start w:val="1"/>
      <w:numFmt w:val="lowerLetter"/>
      <w:lvlText w:val="%5"/>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C0DAE908">
      <w:start w:val="1"/>
      <w:numFmt w:val="lowerRoman"/>
      <w:lvlText w:val="%6"/>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6E9E1AC0">
      <w:start w:val="1"/>
      <w:numFmt w:val="decimal"/>
      <w:lvlText w:val="%7"/>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CD643DC">
      <w:start w:val="1"/>
      <w:numFmt w:val="lowerLetter"/>
      <w:lvlText w:val="%8"/>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C306F6A">
      <w:start w:val="1"/>
      <w:numFmt w:val="lowerRoman"/>
      <w:lvlText w:val="%9"/>
      <w:lvlJc w:val="left"/>
      <w:pPr>
        <w:ind w:left="64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07C34EA"/>
    <w:multiLevelType w:val="multilevel"/>
    <w:tmpl w:val="70D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46612"/>
    <w:multiLevelType w:val="hybridMultilevel"/>
    <w:tmpl w:val="201E9E32"/>
    <w:lvl w:ilvl="0" w:tplc="7BDC08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2A1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F2D7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86F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F481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B461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50A3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FCF7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A001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E64145"/>
    <w:multiLevelType w:val="multilevel"/>
    <w:tmpl w:val="7BA8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45024"/>
    <w:multiLevelType w:val="hybridMultilevel"/>
    <w:tmpl w:val="FBAA64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2465748">
    <w:abstractNumId w:val="2"/>
  </w:num>
  <w:num w:numId="2" w16cid:durableId="2126075008">
    <w:abstractNumId w:val="8"/>
  </w:num>
  <w:num w:numId="3" w16cid:durableId="1744444979">
    <w:abstractNumId w:val="5"/>
  </w:num>
  <w:num w:numId="4" w16cid:durableId="1066144932">
    <w:abstractNumId w:val="0"/>
  </w:num>
  <w:num w:numId="5" w16cid:durableId="103547720">
    <w:abstractNumId w:val="4"/>
  </w:num>
  <w:num w:numId="6" w16cid:durableId="285505920">
    <w:abstractNumId w:val="6"/>
  </w:num>
  <w:num w:numId="7" w16cid:durableId="661853895">
    <w:abstractNumId w:val="7"/>
  </w:num>
  <w:num w:numId="8" w16cid:durableId="104470580">
    <w:abstractNumId w:val="3"/>
  </w:num>
  <w:num w:numId="9" w16cid:durableId="125779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76"/>
    <w:rsid w:val="00011787"/>
    <w:rsid w:val="000C4A06"/>
    <w:rsid w:val="001726DE"/>
    <w:rsid w:val="001770F6"/>
    <w:rsid w:val="00180CDD"/>
    <w:rsid w:val="001872AC"/>
    <w:rsid w:val="001A4F45"/>
    <w:rsid w:val="001C4F1D"/>
    <w:rsid w:val="001C73CA"/>
    <w:rsid w:val="001D23D6"/>
    <w:rsid w:val="002061E4"/>
    <w:rsid w:val="00207BC6"/>
    <w:rsid w:val="00227508"/>
    <w:rsid w:val="00284DEC"/>
    <w:rsid w:val="00287736"/>
    <w:rsid w:val="002D2B34"/>
    <w:rsid w:val="00325AE1"/>
    <w:rsid w:val="00352A96"/>
    <w:rsid w:val="003761B2"/>
    <w:rsid w:val="0038659C"/>
    <w:rsid w:val="003B2641"/>
    <w:rsid w:val="003E5CB8"/>
    <w:rsid w:val="00444C3C"/>
    <w:rsid w:val="004D2F71"/>
    <w:rsid w:val="00514C42"/>
    <w:rsid w:val="00535182"/>
    <w:rsid w:val="00565268"/>
    <w:rsid w:val="00566203"/>
    <w:rsid w:val="005822DB"/>
    <w:rsid w:val="00591960"/>
    <w:rsid w:val="00610D71"/>
    <w:rsid w:val="00620108"/>
    <w:rsid w:val="00676033"/>
    <w:rsid w:val="006C6093"/>
    <w:rsid w:val="006D0A4C"/>
    <w:rsid w:val="006E106A"/>
    <w:rsid w:val="00706D58"/>
    <w:rsid w:val="007151FB"/>
    <w:rsid w:val="00782B7E"/>
    <w:rsid w:val="007948E9"/>
    <w:rsid w:val="007B1E71"/>
    <w:rsid w:val="007B5139"/>
    <w:rsid w:val="007C6EE6"/>
    <w:rsid w:val="007E2F7F"/>
    <w:rsid w:val="00831D0F"/>
    <w:rsid w:val="00887B14"/>
    <w:rsid w:val="008B1A84"/>
    <w:rsid w:val="008E0352"/>
    <w:rsid w:val="009219F2"/>
    <w:rsid w:val="00936B76"/>
    <w:rsid w:val="00990FB5"/>
    <w:rsid w:val="009A03DD"/>
    <w:rsid w:val="00A30622"/>
    <w:rsid w:val="00A60283"/>
    <w:rsid w:val="00A81EE4"/>
    <w:rsid w:val="00A93A04"/>
    <w:rsid w:val="00AF3469"/>
    <w:rsid w:val="00B4103F"/>
    <w:rsid w:val="00B52E9F"/>
    <w:rsid w:val="00B84F60"/>
    <w:rsid w:val="00BC7923"/>
    <w:rsid w:val="00C069D2"/>
    <w:rsid w:val="00C32025"/>
    <w:rsid w:val="00C65AE0"/>
    <w:rsid w:val="00CB2335"/>
    <w:rsid w:val="00CD0BEB"/>
    <w:rsid w:val="00CF4D88"/>
    <w:rsid w:val="00D213E8"/>
    <w:rsid w:val="00D94CF7"/>
    <w:rsid w:val="00E41804"/>
    <w:rsid w:val="00E832BC"/>
    <w:rsid w:val="00E8480D"/>
    <w:rsid w:val="00E915E4"/>
    <w:rsid w:val="00EC3A79"/>
    <w:rsid w:val="00ED7AB8"/>
    <w:rsid w:val="00F2055D"/>
    <w:rsid w:val="00F60CBF"/>
    <w:rsid w:val="00FB2A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AFF7"/>
  <w15:chartTrackingRefBased/>
  <w15:docId w15:val="{F4B91773-B309-4F2F-97F6-184EA044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15E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6B76"/>
    <w:pPr>
      <w:spacing w:before="100" w:beforeAutospacing="1" w:after="100" w:afterAutospacing="1" w:line="240" w:lineRule="auto"/>
    </w:pPr>
    <w:rPr>
      <w:rFonts w:ascii="Times New Roman" w:eastAsia="Times New Roman" w:hAnsi="Times New Roman" w:cs="Times New Roman"/>
      <w:kern w:val="0"/>
      <w:sz w:val="24"/>
      <w:szCs w:val="24"/>
      <w:lang w:val="pl-PL" w:eastAsia="pl-PL"/>
    </w:rPr>
  </w:style>
  <w:style w:type="character" w:customStyle="1" w:styleId="normaltextrun">
    <w:name w:val="normaltextrun"/>
    <w:basedOn w:val="DefaultParagraphFont"/>
    <w:rsid w:val="00936B76"/>
  </w:style>
  <w:style w:type="character" w:customStyle="1" w:styleId="eop">
    <w:name w:val="eop"/>
    <w:basedOn w:val="DefaultParagraphFont"/>
    <w:rsid w:val="00936B76"/>
  </w:style>
  <w:style w:type="table" w:styleId="TableGrid">
    <w:name w:val="Table Grid"/>
    <w:basedOn w:val="TableNormal"/>
    <w:uiPriority w:val="59"/>
    <w:rsid w:val="00936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6B7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36B76"/>
    <w:rPr>
      <w:b/>
      <w:bCs/>
    </w:rPr>
  </w:style>
  <w:style w:type="character" w:customStyle="1" w:styleId="has-inline-color">
    <w:name w:val="has-inline-color"/>
    <w:basedOn w:val="DefaultParagraphFont"/>
    <w:rsid w:val="00936B76"/>
  </w:style>
  <w:style w:type="character" w:styleId="Hyperlink">
    <w:name w:val="Hyperlink"/>
    <w:basedOn w:val="DefaultParagraphFont"/>
    <w:uiPriority w:val="99"/>
    <w:unhideWhenUsed/>
    <w:rsid w:val="00936B76"/>
    <w:rPr>
      <w:color w:val="0000FF"/>
      <w:u w:val="single"/>
    </w:rPr>
  </w:style>
  <w:style w:type="character" w:styleId="UnresolvedMention">
    <w:name w:val="Unresolved Mention"/>
    <w:basedOn w:val="DefaultParagraphFont"/>
    <w:uiPriority w:val="99"/>
    <w:semiHidden/>
    <w:unhideWhenUsed/>
    <w:rsid w:val="0038659C"/>
    <w:rPr>
      <w:color w:val="605E5C"/>
      <w:shd w:val="clear" w:color="auto" w:fill="E1DFDD"/>
    </w:rPr>
  </w:style>
  <w:style w:type="character" w:customStyle="1" w:styleId="Heading1Char">
    <w:name w:val="Heading 1 Char"/>
    <w:basedOn w:val="DefaultParagraphFont"/>
    <w:link w:val="Heading1"/>
    <w:uiPriority w:val="9"/>
    <w:rsid w:val="00E915E4"/>
    <w:rPr>
      <w:rFonts w:ascii="Times New Roman" w:eastAsia="Times New Roman" w:hAnsi="Times New Roman" w:cs="Times New Roman"/>
      <w:b/>
      <w:bCs/>
      <w:kern w:val="36"/>
      <w:sz w:val="48"/>
      <w:szCs w:val="48"/>
      <w:lang w:val="en-US"/>
    </w:rPr>
  </w:style>
  <w:style w:type="paragraph" w:customStyle="1" w:styleId="Default">
    <w:name w:val="Default"/>
    <w:rsid w:val="004D2F71"/>
    <w:pPr>
      <w:autoSpaceDE w:val="0"/>
      <w:autoSpaceDN w:val="0"/>
      <w:adjustRightInd w:val="0"/>
      <w:spacing w:after="0" w:line="240" w:lineRule="auto"/>
    </w:pPr>
    <w:rPr>
      <w:rFonts w:ascii="Source Sans Pro" w:hAnsi="Source Sans Pro" w:cs="Source Sans Pro"/>
      <w:color w:val="000000"/>
      <w:kern w:val="0"/>
      <w:sz w:val="24"/>
      <w:szCs w:val="24"/>
      <w:lang w:val="en-US"/>
    </w:rPr>
  </w:style>
  <w:style w:type="paragraph" w:customStyle="1" w:styleId="lh-base">
    <w:name w:val="lh-base"/>
    <w:basedOn w:val="Normal"/>
    <w:rsid w:val="00EC3A79"/>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6E106A"/>
    <w:pPr>
      <w:ind w:left="720"/>
      <w:contextualSpacing/>
    </w:pPr>
  </w:style>
  <w:style w:type="paragraph" w:styleId="HTMLPreformatted">
    <w:name w:val="HTML Preformatted"/>
    <w:basedOn w:val="Normal"/>
    <w:link w:val="HTMLPreformattedChar"/>
    <w:uiPriority w:val="99"/>
    <w:semiHidden/>
    <w:unhideWhenUsed/>
    <w:rsid w:val="0067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semiHidden/>
    <w:rsid w:val="00676033"/>
    <w:rPr>
      <w:rFonts w:ascii="Courier New" w:eastAsia="Times New Roman" w:hAnsi="Courier New" w:cs="Courier New"/>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0000">
      <w:bodyDiv w:val="1"/>
      <w:marLeft w:val="0"/>
      <w:marRight w:val="0"/>
      <w:marTop w:val="0"/>
      <w:marBottom w:val="0"/>
      <w:divBdr>
        <w:top w:val="none" w:sz="0" w:space="0" w:color="auto"/>
        <w:left w:val="none" w:sz="0" w:space="0" w:color="auto"/>
        <w:bottom w:val="none" w:sz="0" w:space="0" w:color="auto"/>
        <w:right w:val="none" w:sz="0" w:space="0" w:color="auto"/>
      </w:divBdr>
    </w:div>
    <w:div w:id="300186687">
      <w:bodyDiv w:val="1"/>
      <w:marLeft w:val="0"/>
      <w:marRight w:val="0"/>
      <w:marTop w:val="0"/>
      <w:marBottom w:val="0"/>
      <w:divBdr>
        <w:top w:val="none" w:sz="0" w:space="0" w:color="auto"/>
        <w:left w:val="none" w:sz="0" w:space="0" w:color="auto"/>
        <w:bottom w:val="none" w:sz="0" w:space="0" w:color="auto"/>
        <w:right w:val="none" w:sz="0" w:space="0" w:color="auto"/>
      </w:divBdr>
    </w:div>
    <w:div w:id="405615066">
      <w:bodyDiv w:val="1"/>
      <w:marLeft w:val="0"/>
      <w:marRight w:val="0"/>
      <w:marTop w:val="0"/>
      <w:marBottom w:val="0"/>
      <w:divBdr>
        <w:top w:val="none" w:sz="0" w:space="0" w:color="auto"/>
        <w:left w:val="none" w:sz="0" w:space="0" w:color="auto"/>
        <w:bottom w:val="none" w:sz="0" w:space="0" w:color="auto"/>
        <w:right w:val="none" w:sz="0" w:space="0" w:color="auto"/>
      </w:divBdr>
    </w:div>
    <w:div w:id="498928662">
      <w:bodyDiv w:val="1"/>
      <w:marLeft w:val="0"/>
      <w:marRight w:val="0"/>
      <w:marTop w:val="0"/>
      <w:marBottom w:val="0"/>
      <w:divBdr>
        <w:top w:val="none" w:sz="0" w:space="0" w:color="auto"/>
        <w:left w:val="none" w:sz="0" w:space="0" w:color="auto"/>
        <w:bottom w:val="none" w:sz="0" w:space="0" w:color="auto"/>
        <w:right w:val="none" w:sz="0" w:space="0" w:color="auto"/>
      </w:divBdr>
    </w:div>
    <w:div w:id="642924489">
      <w:bodyDiv w:val="1"/>
      <w:marLeft w:val="0"/>
      <w:marRight w:val="0"/>
      <w:marTop w:val="0"/>
      <w:marBottom w:val="0"/>
      <w:divBdr>
        <w:top w:val="none" w:sz="0" w:space="0" w:color="auto"/>
        <w:left w:val="none" w:sz="0" w:space="0" w:color="auto"/>
        <w:bottom w:val="none" w:sz="0" w:space="0" w:color="auto"/>
        <w:right w:val="none" w:sz="0" w:space="0" w:color="auto"/>
      </w:divBdr>
      <w:divsChild>
        <w:div w:id="366831322">
          <w:marLeft w:val="0"/>
          <w:marRight w:val="0"/>
          <w:marTop w:val="0"/>
          <w:marBottom w:val="0"/>
          <w:divBdr>
            <w:top w:val="single" w:sz="6" w:space="14" w:color="E9E9E9"/>
            <w:left w:val="none" w:sz="0" w:space="0" w:color="auto"/>
            <w:bottom w:val="single" w:sz="6" w:space="14" w:color="E9E9E9"/>
            <w:right w:val="none" w:sz="0" w:space="0" w:color="auto"/>
          </w:divBdr>
          <w:divsChild>
            <w:div w:id="426465900">
              <w:marLeft w:val="0"/>
              <w:marRight w:val="0"/>
              <w:marTop w:val="0"/>
              <w:marBottom w:val="0"/>
              <w:divBdr>
                <w:top w:val="none" w:sz="0" w:space="0" w:color="auto"/>
                <w:left w:val="none" w:sz="0" w:space="0" w:color="auto"/>
                <w:bottom w:val="none" w:sz="0" w:space="0" w:color="auto"/>
                <w:right w:val="none" w:sz="0" w:space="0" w:color="auto"/>
              </w:divBdr>
            </w:div>
          </w:divsChild>
        </w:div>
        <w:div w:id="881986745">
          <w:marLeft w:val="0"/>
          <w:marRight w:val="0"/>
          <w:marTop w:val="0"/>
          <w:marBottom w:val="0"/>
          <w:divBdr>
            <w:top w:val="single" w:sz="6" w:space="0" w:color="E9E9E9"/>
            <w:left w:val="none" w:sz="0" w:space="0" w:color="auto"/>
            <w:bottom w:val="none" w:sz="0" w:space="0" w:color="auto"/>
            <w:right w:val="none" w:sz="0" w:space="0" w:color="auto"/>
          </w:divBdr>
          <w:divsChild>
            <w:div w:id="1028026871">
              <w:marLeft w:val="0"/>
              <w:marRight w:val="0"/>
              <w:marTop w:val="0"/>
              <w:marBottom w:val="0"/>
              <w:divBdr>
                <w:top w:val="none" w:sz="0" w:space="0" w:color="auto"/>
                <w:left w:val="none" w:sz="0" w:space="0" w:color="auto"/>
                <w:bottom w:val="none" w:sz="0" w:space="0" w:color="auto"/>
                <w:right w:val="none" w:sz="0" w:space="0" w:color="auto"/>
              </w:divBdr>
              <w:divsChild>
                <w:div w:id="958609373">
                  <w:marLeft w:val="0"/>
                  <w:marRight w:val="0"/>
                  <w:marTop w:val="0"/>
                  <w:marBottom w:val="0"/>
                  <w:divBdr>
                    <w:top w:val="none" w:sz="0" w:space="0" w:color="auto"/>
                    <w:left w:val="none" w:sz="0" w:space="0" w:color="auto"/>
                    <w:bottom w:val="none" w:sz="0" w:space="0" w:color="auto"/>
                    <w:right w:val="single" w:sz="6" w:space="29" w:color="E9E9E9"/>
                  </w:divBdr>
                  <w:divsChild>
                    <w:div w:id="13216213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71642190">
      <w:bodyDiv w:val="1"/>
      <w:marLeft w:val="0"/>
      <w:marRight w:val="0"/>
      <w:marTop w:val="0"/>
      <w:marBottom w:val="0"/>
      <w:divBdr>
        <w:top w:val="none" w:sz="0" w:space="0" w:color="auto"/>
        <w:left w:val="none" w:sz="0" w:space="0" w:color="auto"/>
        <w:bottom w:val="none" w:sz="0" w:space="0" w:color="auto"/>
        <w:right w:val="none" w:sz="0" w:space="0" w:color="auto"/>
      </w:divBdr>
    </w:div>
    <w:div w:id="813722607">
      <w:bodyDiv w:val="1"/>
      <w:marLeft w:val="0"/>
      <w:marRight w:val="0"/>
      <w:marTop w:val="0"/>
      <w:marBottom w:val="0"/>
      <w:divBdr>
        <w:top w:val="none" w:sz="0" w:space="0" w:color="auto"/>
        <w:left w:val="none" w:sz="0" w:space="0" w:color="auto"/>
        <w:bottom w:val="none" w:sz="0" w:space="0" w:color="auto"/>
        <w:right w:val="none" w:sz="0" w:space="0" w:color="auto"/>
      </w:divBdr>
    </w:div>
    <w:div w:id="1259095133">
      <w:bodyDiv w:val="1"/>
      <w:marLeft w:val="0"/>
      <w:marRight w:val="0"/>
      <w:marTop w:val="0"/>
      <w:marBottom w:val="0"/>
      <w:divBdr>
        <w:top w:val="none" w:sz="0" w:space="0" w:color="auto"/>
        <w:left w:val="none" w:sz="0" w:space="0" w:color="auto"/>
        <w:bottom w:val="none" w:sz="0" w:space="0" w:color="auto"/>
        <w:right w:val="none" w:sz="0" w:space="0" w:color="auto"/>
      </w:divBdr>
    </w:div>
    <w:div w:id="1261990516">
      <w:bodyDiv w:val="1"/>
      <w:marLeft w:val="0"/>
      <w:marRight w:val="0"/>
      <w:marTop w:val="0"/>
      <w:marBottom w:val="0"/>
      <w:divBdr>
        <w:top w:val="none" w:sz="0" w:space="0" w:color="auto"/>
        <w:left w:val="none" w:sz="0" w:space="0" w:color="auto"/>
        <w:bottom w:val="none" w:sz="0" w:space="0" w:color="auto"/>
        <w:right w:val="none" w:sz="0" w:space="0" w:color="auto"/>
      </w:divBdr>
    </w:div>
    <w:div w:id="1357344013">
      <w:bodyDiv w:val="1"/>
      <w:marLeft w:val="0"/>
      <w:marRight w:val="0"/>
      <w:marTop w:val="0"/>
      <w:marBottom w:val="0"/>
      <w:divBdr>
        <w:top w:val="none" w:sz="0" w:space="0" w:color="auto"/>
        <w:left w:val="none" w:sz="0" w:space="0" w:color="auto"/>
        <w:bottom w:val="none" w:sz="0" w:space="0" w:color="auto"/>
        <w:right w:val="none" w:sz="0" w:space="0" w:color="auto"/>
      </w:divBdr>
    </w:div>
    <w:div w:id="1837722150">
      <w:bodyDiv w:val="1"/>
      <w:marLeft w:val="0"/>
      <w:marRight w:val="0"/>
      <w:marTop w:val="0"/>
      <w:marBottom w:val="0"/>
      <w:divBdr>
        <w:top w:val="none" w:sz="0" w:space="0" w:color="auto"/>
        <w:left w:val="none" w:sz="0" w:space="0" w:color="auto"/>
        <w:bottom w:val="none" w:sz="0" w:space="0" w:color="auto"/>
        <w:right w:val="none" w:sz="0" w:space="0" w:color="auto"/>
      </w:divBdr>
    </w:div>
    <w:div w:id="1948659290">
      <w:bodyDiv w:val="1"/>
      <w:marLeft w:val="0"/>
      <w:marRight w:val="0"/>
      <w:marTop w:val="0"/>
      <w:marBottom w:val="0"/>
      <w:divBdr>
        <w:top w:val="none" w:sz="0" w:space="0" w:color="auto"/>
        <w:left w:val="none" w:sz="0" w:space="0" w:color="auto"/>
        <w:bottom w:val="none" w:sz="0" w:space="0" w:color="auto"/>
        <w:right w:val="none" w:sz="0" w:space="0" w:color="auto"/>
      </w:divBdr>
    </w:div>
    <w:div w:id="207778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Harpa</dc:creator>
  <cp:keywords/>
  <dc:description/>
  <cp:lastModifiedBy>Rodica Harpa</cp:lastModifiedBy>
  <cp:revision>3</cp:revision>
  <dcterms:created xsi:type="dcterms:W3CDTF">2023-05-30T11:13:00Z</dcterms:created>
  <dcterms:modified xsi:type="dcterms:W3CDTF">2023-05-30T11:15:00Z</dcterms:modified>
</cp:coreProperties>
</file>